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ascii="Segoe UI" w:hAnsi="Segoe UI" w:eastAsia="Segoe UI" w:cs="Segoe UI"/>
          <w:color w:val="212529"/>
        </w:rPr>
      </w:pPr>
      <w:r>
        <w:rPr>
          <w:rStyle w:val="5"/>
          <w:rFonts w:hint="default" w:ascii="Segoe UI" w:hAnsi="Segoe UI" w:eastAsia="Segoe UI" w:cs="Segoe UI"/>
          <w:b/>
          <w:bCs/>
          <w:i w:val="0"/>
          <w:caps w:val="0"/>
          <w:color w:val="212529"/>
          <w:spacing w:val="0"/>
          <w:bdr w:val="none" w:color="auto" w:sz="0" w:space="0"/>
          <w:shd w:val="clear" w:fill="FEFEFE"/>
        </w:rPr>
        <w:t>Политика в отношении обработки персональных данных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1. Общие положения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Индивидуальным предпринимателем Лелявиным Денисом Андреевичем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 (далее – Оператор).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https://bilet.club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2. Основные понятия, используемые в Политике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https://bilet.club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https://bilet.club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2.9. Пользователь – любой посетитель веб-сайта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https://bilet.club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>
      <w:pPr>
        <w:keepNext w:val="0"/>
        <w:keepLines w:val="0"/>
        <w:widowControl/>
        <w:suppressLineNumbers w:val="0"/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3. Оператор может обрабатывать следующие персональные данные Пользователя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3.1. Фамилия, имя, отчество;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3.2. Электронный адрес;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3.3. Номера телефонов;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3.5. Вышеперечисленные данные далее по тексту Политики объединены общим понятием Персональные данные.</w:t>
      </w:r>
    </w:p>
    <w:p>
      <w:pPr>
        <w:keepNext w:val="0"/>
        <w:keepLines w:val="0"/>
        <w:widowControl/>
        <w:suppressLineNumbers w:val="0"/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4. Цели обработки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info@bilet.club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 с пометкой «Отказ от уведомлений о новых продуктах и услугах и специальных предложениях».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keepNext w:val="0"/>
        <w:keepLines w:val="0"/>
        <w:widowControl/>
        <w:suppressLineNumbers w:val="0"/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5. Правовые основания обработки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https://bilet.club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>
      <w:pPr>
        <w:keepNext w:val="0"/>
        <w:keepLines w:val="0"/>
        <w:widowControl/>
        <w:suppressLineNumbers w:val="0"/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6. Порядок сбора, хранения, передачи и других видов обработки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info@bilet.club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 с пометкой «Актуализация персональных данных».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info@bilet.club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 с пометкой «Отзыв согласия на обработку персональных данных».</w:t>
      </w:r>
    </w:p>
    <w:p>
      <w:pPr>
        <w:keepNext w:val="0"/>
        <w:keepLines w:val="0"/>
        <w:widowControl/>
        <w:suppressLineNumbers w:val="0"/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7. Трансграничная передача персональных данных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keepNext w:val="0"/>
        <w:keepLines w:val="0"/>
        <w:widowControl/>
        <w:suppressLineNumbers w:val="0"/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shd w:val="clear" w:fill="FEFEF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left="-180" w:right="-180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bdr w:val="none" w:color="auto" w:sz="0" w:space="0"/>
          <w:shd w:val="clear" w:fill="FEFEFE"/>
        </w:rPr>
        <w:t>8. Заключительные положения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info@bilet.club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EFEFE"/>
        <w:ind w:left="-180" w:right="-18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19"/>
          <w:szCs w:val="19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8.3. Актуальная версия Политики в свободном доступе расположена в сети Интернет по адресу 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CF8E3"/>
          <w:lang w:val="en-US" w:eastAsia="zh-CN" w:bidi="ar"/>
        </w:rPr>
        <w:t>https://bilet.club/privacy/</w:t>
      </w: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kern w:val="0"/>
          <w:sz w:val="19"/>
          <w:szCs w:val="19"/>
          <w:bdr w:val="none" w:color="auto" w:sz="0" w:space="0"/>
          <w:shd w:val="clear" w:fill="FEFEFE"/>
          <w:lang w:val="en-US" w:eastAsia="zh-CN" w:bidi="ar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24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2020-08-18T14:56:32Z</dcterms:created>
  <dc:creator>Елена</dc:creator>
  <cp:lastModifiedBy>Саша Цветкова</cp:lastModifiedBy>
  <dcterms:modified xsi:type="dcterms:W3CDTF">2020-08-18T14:56:40Z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